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amedia2-nfasis6"/>
        <w:tblW w:w="0" w:type="auto"/>
        <w:tblLayout w:type="fixed"/>
        <w:tblLook w:val="04A0" w:firstRow="1" w:lastRow="0" w:firstColumn="1" w:lastColumn="0" w:noHBand="0" w:noVBand="1"/>
      </w:tblPr>
      <w:tblGrid>
        <w:gridCol w:w="1951"/>
        <w:gridCol w:w="7103"/>
      </w:tblGrid>
      <w:tr w:rsidR="0022321D" w:rsidTr="002D2F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rsidR="0022321D" w:rsidRDefault="0022321D">
            <w:bookmarkStart w:id="0" w:name="_GoBack" w:colFirst="0" w:colLast="0"/>
          </w:p>
        </w:tc>
        <w:tc>
          <w:tcPr>
            <w:tcW w:w="7103" w:type="dxa"/>
          </w:tcPr>
          <w:p w:rsidR="0022321D" w:rsidRDefault="0022321D">
            <w:pPr>
              <w:cnfStyle w:val="100000000000" w:firstRow="1" w:lastRow="0" w:firstColumn="0" w:lastColumn="0" w:oddVBand="0" w:evenVBand="0" w:oddHBand="0" w:evenHBand="0" w:firstRowFirstColumn="0" w:firstRowLastColumn="0" w:lastRowFirstColumn="0" w:lastRowLastColumn="0"/>
            </w:pPr>
          </w:p>
        </w:tc>
      </w:tr>
      <w:tr w:rsidR="0022321D" w:rsidTr="002D2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22321D" w:rsidRPr="002D2F82" w:rsidRDefault="0022321D">
            <w:pPr>
              <w:rPr>
                <w:b/>
              </w:rPr>
            </w:pPr>
            <w:r w:rsidRPr="002D2F82">
              <w:rPr>
                <w:b/>
              </w:rPr>
              <w:t xml:space="preserve">TITULO </w:t>
            </w:r>
          </w:p>
        </w:tc>
        <w:tc>
          <w:tcPr>
            <w:tcW w:w="7103" w:type="dxa"/>
          </w:tcPr>
          <w:p w:rsidR="0022321D" w:rsidRDefault="0022321D">
            <w:pPr>
              <w:cnfStyle w:val="000000100000" w:firstRow="0" w:lastRow="0" w:firstColumn="0" w:lastColumn="0" w:oddVBand="0" w:evenVBand="0" w:oddHBand="1" w:evenHBand="0" w:firstRowFirstColumn="0" w:firstRowLastColumn="0" w:lastRowFirstColumn="0" w:lastRowLastColumn="0"/>
            </w:pPr>
            <w:r>
              <w:t>MODELO “RedEval 2025”</w:t>
            </w:r>
          </w:p>
          <w:p w:rsidR="0022321D" w:rsidRDefault="0022321D">
            <w:pPr>
              <w:cnfStyle w:val="000000100000" w:firstRow="0" w:lastRow="0" w:firstColumn="0" w:lastColumn="0" w:oddVBand="0" w:evenVBand="0" w:oddHBand="1" w:evenHBand="0" w:firstRowFirstColumn="0" w:firstRowLastColumn="0" w:lastRowFirstColumn="0" w:lastRowLastColumn="0"/>
            </w:pPr>
          </w:p>
        </w:tc>
      </w:tr>
      <w:tr w:rsidR="0022321D" w:rsidTr="002D2F82">
        <w:tc>
          <w:tcPr>
            <w:cnfStyle w:val="001000000000" w:firstRow="0" w:lastRow="0" w:firstColumn="1" w:lastColumn="0" w:oddVBand="0" w:evenVBand="0" w:oddHBand="0" w:evenHBand="0" w:firstRowFirstColumn="0" w:firstRowLastColumn="0" w:lastRowFirstColumn="0" w:lastRowLastColumn="0"/>
            <w:tcW w:w="1951" w:type="dxa"/>
          </w:tcPr>
          <w:p w:rsidR="0022321D" w:rsidRPr="002D2F82" w:rsidRDefault="0022321D">
            <w:pPr>
              <w:rPr>
                <w:b/>
              </w:rPr>
            </w:pPr>
            <w:r w:rsidRPr="002D2F82">
              <w:rPr>
                <w:b/>
              </w:rPr>
              <w:t>REFERNTES</w:t>
            </w:r>
          </w:p>
        </w:tc>
        <w:tc>
          <w:tcPr>
            <w:tcW w:w="7103" w:type="dxa"/>
          </w:tcPr>
          <w:p w:rsidR="0022321D" w:rsidRPr="0022321D" w:rsidRDefault="0022321D" w:rsidP="0022321D">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2"/>
                <w:szCs w:val="22"/>
                <w:lang w:eastAsia="en-US"/>
              </w:rPr>
            </w:pPr>
            <w:r w:rsidRPr="0022321D">
              <w:rPr>
                <w:rFonts w:asciiTheme="majorHAnsi" w:eastAsiaTheme="majorEastAsia" w:hAnsiTheme="majorHAnsi" w:cstheme="majorBidi"/>
                <w:sz w:val="22"/>
                <w:szCs w:val="22"/>
                <w:lang w:eastAsia="en-US"/>
              </w:rPr>
              <w:t>Se toma como referencia el modelo LORI, diseñado para la evaluación de objetos de aprendizaje. En esta ocasión, su aplicación se orienta a</w:t>
            </w:r>
            <w:r>
              <w:rPr>
                <w:rFonts w:asciiTheme="majorHAnsi" w:eastAsiaTheme="majorEastAsia" w:hAnsiTheme="majorHAnsi" w:cstheme="majorBidi"/>
                <w:sz w:val="22"/>
                <w:szCs w:val="22"/>
                <w:lang w:eastAsia="en-US"/>
              </w:rPr>
              <w:t xml:space="preserve"> </w:t>
            </w:r>
            <w:r w:rsidRPr="0022321D">
              <w:rPr>
                <w:rFonts w:asciiTheme="majorHAnsi" w:eastAsiaTheme="majorEastAsia" w:hAnsiTheme="majorHAnsi" w:cstheme="majorBidi"/>
                <w:sz w:val="22"/>
                <w:szCs w:val="22"/>
                <w:lang w:eastAsia="en-US"/>
              </w:rPr>
              <w:t>la evaluación de recursos Educativos Digitales en el área de matemáticas en la I.E Llano de Molagavita sede K Laguna de Ochoas, con la finalidad de fortalecer el aprendizaje en esta área. </w:t>
            </w:r>
          </w:p>
          <w:p w:rsidR="0022321D" w:rsidRPr="0022321D" w:rsidRDefault="0022321D" w:rsidP="0022321D">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2"/>
                <w:szCs w:val="22"/>
                <w:lang w:eastAsia="en-US"/>
              </w:rPr>
            </w:pPr>
            <w:r w:rsidRPr="0022321D">
              <w:rPr>
                <w:rFonts w:asciiTheme="majorHAnsi" w:eastAsiaTheme="majorEastAsia" w:hAnsiTheme="majorHAnsi" w:cstheme="majorBidi"/>
                <w:sz w:val="22"/>
                <w:szCs w:val="22"/>
                <w:lang w:eastAsia="en-US"/>
              </w:rPr>
              <w:t>Según Adame (2015), el modelo LORI se compone de nueve criterios que permiten a los evaluadores analizar los recursos educativos digitales mediante una escala de valoración de cinco estrellas. Este modelo incorpora parámetros de calidad e idoneidad, y facilita la comparación entre distintos recursos al proporcionar un formato de evaluación unificado.</w:t>
            </w:r>
          </w:p>
          <w:p w:rsidR="0022321D" w:rsidRPr="0022321D" w:rsidRDefault="0022321D" w:rsidP="0022321D">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2"/>
                <w:szCs w:val="22"/>
                <w:lang w:eastAsia="en-US"/>
              </w:rPr>
            </w:pPr>
            <w:r w:rsidRPr="0022321D">
              <w:rPr>
                <w:rFonts w:asciiTheme="majorHAnsi" w:eastAsiaTheme="majorEastAsia" w:hAnsiTheme="majorHAnsi" w:cstheme="majorBidi"/>
                <w:sz w:val="22"/>
                <w:szCs w:val="22"/>
                <w:lang w:eastAsia="en-US"/>
              </w:rPr>
              <w:t>El modelo LORI establece nueve criterios para la evaluación de RED:</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Calidad del contenido</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Correspondencia con el objetivo o competencia.</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Retroalimentación y adaptación</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 xml:space="preserve">Motivación </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 xml:space="preserve">Diseño y presentación </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Interacción y usabilidad</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Accesibilidad</w:t>
            </w:r>
          </w:p>
          <w:p w:rsid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Reusabilidad</w:t>
            </w:r>
          </w:p>
          <w:p w:rsidR="0022321D" w:rsidRPr="0022321D" w:rsidRDefault="0022321D" w:rsidP="0022321D">
            <w:pPr>
              <w:pStyle w:val="Prrafodelista"/>
              <w:numPr>
                <w:ilvl w:val="0"/>
                <w:numId w:val="2"/>
              </w:numPr>
              <w:cnfStyle w:val="000000000000" w:firstRow="0" w:lastRow="0" w:firstColumn="0" w:lastColumn="0" w:oddVBand="0" w:evenVBand="0" w:oddHBand="0" w:evenHBand="0" w:firstRowFirstColumn="0" w:firstRowLastColumn="0" w:lastRowFirstColumn="0" w:lastRowLastColumn="0"/>
            </w:pPr>
            <w:r>
              <w:t>Cumplimiento de normas</w:t>
            </w:r>
          </w:p>
        </w:tc>
      </w:tr>
      <w:tr w:rsidR="0022321D" w:rsidTr="002D2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22321D" w:rsidRPr="002D2F82" w:rsidRDefault="0022321D">
            <w:pPr>
              <w:rPr>
                <w:b/>
              </w:rPr>
            </w:pPr>
            <w:r w:rsidRPr="002D2F82">
              <w:rPr>
                <w:b/>
              </w:rPr>
              <w:t>PROBLEMÁTI</w:t>
            </w:r>
            <w:r w:rsidR="007346CF" w:rsidRPr="002D2F82">
              <w:rPr>
                <w:b/>
              </w:rPr>
              <w:t>CA QUE MOTIVA EL REDISEÑO DEL M</w:t>
            </w:r>
            <w:r w:rsidRPr="002D2F82">
              <w:rPr>
                <w:b/>
              </w:rPr>
              <w:t>ODELO</w:t>
            </w:r>
          </w:p>
        </w:tc>
        <w:tc>
          <w:tcPr>
            <w:tcW w:w="7103" w:type="dxa"/>
          </w:tcPr>
          <w:p w:rsidR="0022321D" w:rsidRDefault="0022321D">
            <w:pPr>
              <w:cnfStyle w:val="000000100000" w:firstRow="0" w:lastRow="0" w:firstColumn="0" w:lastColumn="0" w:oddVBand="0" w:evenVBand="0" w:oddHBand="1" w:evenHBand="0" w:firstRowFirstColumn="0" w:firstRowLastColumn="0" w:lastRowFirstColumn="0" w:lastRowLastColumn="0"/>
            </w:pPr>
            <w:r>
              <w:t xml:space="preserve">La I.E Llano de Molagavita, ubicada en el departamento de Santander, en el municipio de Molagavita  en una vereda alejada de la cabecera municipal y con muchas falencias y limitaciones debido a las malas condiciones </w:t>
            </w:r>
            <w:r w:rsidR="00C07CCD">
              <w:t>de las vías de acceso que conecta con la capital del departamento, por lo tanto su población en la gran mayoría se dedican a las actividades del campo. En gran parte sus habitantes no cursaron educación básica secundaria, ya que su principal ocupación ha sido el trabajo del campo. En término socioeconómicos, la comunidad pertenece al estrato 1.</w:t>
            </w:r>
          </w:p>
          <w:p w:rsidR="00C07CCD" w:rsidRDefault="00C07CCD" w:rsidP="00C07CCD">
            <w:pPr>
              <w:cnfStyle w:val="000000100000" w:firstRow="0" w:lastRow="0" w:firstColumn="0" w:lastColumn="0" w:oddVBand="0" w:evenVBand="0" w:oddHBand="1" w:evenHBand="0" w:firstRowFirstColumn="0" w:firstRowLastColumn="0" w:lastRowFirstColumn="0" w:lastRowLastColumn="0"/>
            </w:pPr>
            <w:r>
              <w:t>En la Institución Educativa se enfoca en el método constructivista, el cual permite que los estudiantes avancen en su proceso de aprendizaje respetando su propio ritmo y adaptándose a sus habilidades y características individuales a lo largo del año escolar.</w:t>
            </w:r>
          </w:p>
          <w:p w:rsidR="007346CF" w:rsidRDefault="007346CF" w:rsidP="00C07CCD">
            <w:pPr>
              <w:cnfStyle w:val="000000100000" w:firstRow="0" w:lastRow="0" w:firstColumn="0" w:lastColumn="0" w:oddVBand="0" w:evenVBand="0" w:oddHBand="1" w:evenHBand="0" w:firstRowFirstColumn="0" w:firstRowLastColumn="0" w:lastRowFirstColumn="0" w:lastRowLastColumn="0"/>
            </w:pPr>
            <w:r>
              <w:t>Uno de los principales desafíos que enfrenan los estudiantes, es la falta de conocimiento en el uso de recursos digitales</w:t>
            </w:r>
            <w:r w:rsidR="002D6A44">
              <w:t xml:space="preserve">, los cuales podrían fortalecer el aprendizaje de </w:t>
            </w:r>
            <w:r w:rsidR="002D2F82">
              <w:t xml:space="preserve">las matemáticas. </w:t>
            </w:r>
          </w:p>
        </w:tc>
      </w:tr>
      <w:tr w:rsidR="0022321D" w:rsidTr="002D2F82">
        <w:tc>
          <w:tcPr>
            <w:cnfStyle w:val="001000000000" w:firstRow="0" w:lastRow="0" w:firstColumn="1" w:lastColumn="0" w:oddVBand="0" w:evenVBand="0" w:oddHBand="0" w:evenHBand="0" w:firstRowFirstColumn="0" w:firstRowLastColumn="0" w:lastRowFirstColumn="0" w:lastRowLastColumn="0"/>
            <w:tcW w:w="1951" w:type="dxa"/>
          </w:tcPr>
          <w:p w:rsidR="0022321D" w:rsidRPr="002D2F82" w:rsidRDefault="002D6A44">
            <w:pPr>
              <w:rPr>
                <w:b/>
              </w:rPr>
            </w:pPr>
            <w:r w:rsidRPr="002D2F82">
              <w:rPr>
                <w:b/>
              </w:rPr>
              <w:t xml:space="preserve">CRITERIOS DE EVALUACIÓN </w:t>
            </w:r>
          </w:p>
        </w:tc>
        <w:tc>
          <w:tcPr>
            <w:tcW w:w="7103" w:type="dxa"/>
          </w:tcPr>
          <w:p w:rsidR="0022321D" w:rsidRPr="002D6A44" w:rsidRDefault="002D6A44">
            <w:pPr>
              <w:cnfStyle w:val="000000000000" w:firstRow="0" w:lastRow="0" w:firstColumn="0" w:lastColumn="0" w:oddVBand="0" w:evenVBand="0" w:oddHBand="0" w:evenHBand="0" w:firstRowFirstColumn="0" w:firstRowLastColumn="0" w:lastRowFirstColumn="0" w:lastRowLastColumn="0"/>
              <w:rPr>
                <w:b/>
              </w:rPr>
            </w:pPr>
            <w:r w:rsidRPr="002D6A44">
              <w:rPr>
                <w:b/>
              </w:rPr>
              <w:t xml:space="preserve">Accesibilidad </w:t>
            </w:r>
          </w:p>
          <w:p w:rsidR="002D6A44" w:rsidRPr="002D6A44" w:rsidRDefault="002D6A44">
            <w:pPr>
              <w:cnfStyle w:val="000000000000" w:firstRow="0" w:lastRow="0" w:firstColumn="0" w:lastColumn="0" w:oddVBand="0" w:evenVBand="0" w:oddHBand="0" w:evenHBand="0" w:firstRowFirstColumn="0" w:firstRowLastColumn="0" w:lastRowFirstColumn="0" w:lastRowLastColumn="0"/>
              <w:rPr>
                <w:b/>
              </w:rPr>
            </w:pPr>
            <w:r w:rsidRPr="002D6A44">
              <w:rPr>
                <w:b/>
              </w:rPr>
              <w:t>Retroalimentación</w:t>
            </w:r>
          </w:p>
          <w:p w:rsidR="002D6A44" w:rsidRPr="002D6A44" w:rsidRDefault="002D6A44">
            <w:pPr>
              <w:cnfStyle w:val="000000000000" w:firstRow="0" w:lastRow="0" w:firstColumn="0" w:lastColumn="0" w:oddVBand="0" w:evenVBand="0" w:oddHBand="0" w:evenHBand="0" w:firstRowFirstColumn="0" w:firstRowLastColumn="0" w:lastRowFirstColumn="0" w:lastRowLastColumn="0"/>
              <w:rPr>
                <w:b/>
              </w:rPr>
            </w:pPr>
            <w:r w:rsidRPr="002D6A44">
              <w:rPr>
                <w:b/>
              </w:rPr>
              <w:t>Motivación</w:t>
            </w:r>
          </w:p>
          <w:p w:rsidR="002D6A44" w:rsidRPr="002D6A44" w:rsidRDefault="002D6A44">
            <w:pPr>
              <w:cnfStyle w:val="000000000000" w:firstRow="0" w:lastRow="0" w:firstColumn="0" w:lastColumn="0" w:oddVBand="0" w:evenVBand="0" w:oddHBand="0" w:evenHBand="0" w:firstRowFirstColumn="0" w:firstRowLastColumn="0" w:lastRowFirstColumn="0" w:lastRowLastColumn="0"/>
              <w:rPr>
                <w:b/>
              </w:rPr>
            </w:pPr>
            <w:r w:rsidRPr="002D6A44">
              <w:rPr>
                <w:b/>
              </w:rPr>
              <w:t>Calidad del contenido</w:t>
            </w:r>
          </w:p>
          <w:p w:rsidR="002D6A44" w:rsidRDefault="002D6A44">
            <w:pPr>
              <w:cnfStyle w:val="000000000000" w:firstRow="0" w:lastRow="0" w:firstColumn="0" w:lastColumn="0" w:oddVBand="0" w:evenVBand="0" w:oddHBand="0" w:evenHBand="0" w:firstRowFirstColumn="0" w:firstRowLastColumn="0" w:lastRowFirstColumn="0" w:lastRowLastColumn="0"/>
              <w:rPr>
                <w:b/>
              </w:rPr>
            </w:pPr>
            <w:r w:rsidRPr="002D6A44">
              <w:rPr>
                <w:b/>
              </w:rPr>
              <w:t>Interacción y usabilidad</w:t>
            </w:r>
          </w:p>
          <w:p w:rsidR="002D6A44" w:rsidRDefault="002D6A44">
            <w:pPr>
              <w:cnfStyle w:val="000000000000" w:firstRow="0" w:lastRow="0" w:firstColumn="0" w:lastColumn="0" w:oddVBand="0" w:evenVBand="0" w:oddHBand="0" w:evenHBand="0" w:firstRowFirstColumn="0" w:firstRowLastColumn="0" w:lastRowFirstColumn="0" w:lastRowLastColumn="0"/>
            </w:pPr>
            <w:r>
              <w:t>Se asigna una calificación al RED utilizando la escala del modelo de evaluación para la conexión limitada. Para ello, se debe:</w:t>
            </w:r>
          </w:p>
          <w:p w:rsidR="002D6A44" w:rsidRDefault="002D6A44" w:rsidP="002D6A44">
            <w:pPr>
              <w:pStyle w:val="Prrafodelista"/>
              <w:numPr>
                <w:ilvl w:val="0"/>
                <w:numId w:val="3"/>
              </w:numPr>
              <w:cnfStyle w:val="000000000000" w:firstRow="0" w:lastRow="0" w:firstColumn="0" w:lastColumn="0" w:oddVBand="0" w:evenVBand="0" w:oddHBand="0" w:evenHBand="0" w:firstRowFirstColumn="0" w:firstRowLastColumn="0" w:lastRowFirstColumn="0" w:lastRowLastColumn="0"/>
            </w:pPr>
            <w:r w:rsidRPr="002D6A44">
              <w:rPr>
                <w:b/>
              </w:rPr>
              <w:t>Aplicar la métrica establecida:</w:t>
            </w:r>
            <w:r>
              <w:t xml:space="preserve"> Evaluar cada una de las cinco dimensiones (accesibilidad, retroalimentación, motivación, </w:t>
            </w:r>
            <w:r>
              <w:lastRenderedPageBreak/>
              <w:t>calidad del contenido e interacción y usabilidad) asignando una puntuación en la escala definida de 1 a 2.</w:t>
            </w:r>
          </w:p>
          <w:p w:rsidR="002D6A44" w:rsidRDefault="002D6A44" w:rsidP="002D6A44">
            <w:pPr>
              <w:pStyle w:val="Prrafodelista"/>
              <w:numPr>
                <w:ilvl w:val="0"/>
                <w:numId w:val="3"/>
              </w:numPr>
              <w:cnfStyle w:val="000000000000" w:firstRow="0" w:lastRow="0" w:firstColumn="0" w:lastColumn="0" w:oddVBand="0" w:evenVBand="0" w:oddHBand="0" w:evenHBand="0" w:firstRowFirstColumn="0" w:firstRowLastColumn="0" w:lastRowFirstColumn="0" w:lastRowLastColumn="0"/>
            </w:pPr>
            <w:r w:rsidRPr="002D6A44">
              <w:rPr>
                <w:b/>
              </w:rPr>
              <w:t>Justificar la calificación:</w:t>
            </w:r>
            <w:r>
              <w:t xml:space="preserve"> Registrar observaciones que expliquen el puntaje asignado en cada criterio, identificando fortalezas y debilidades.</w:t>
            </w:r>
          </w:p>
          <w:p w:rsidR="002D6A44" w:rsidRDefault="002D6A44" w:rsidP="002D6A44">
            <w:pPr>
              <w:pStyle w:val="Prrafodelista"/>
              <w:numPr>
                <w:ilvl w:val="0"/>
                <w:numId w:val="3"/>
              </w:numPr>
              <w:cnfStyle w:val="000000000000" w:firstRow="0" w:lastRow="0" w:firstColumn="0" w:lastColumn="0" w:oddVBand="0" w:evenVBand="0" w:oddHBand="0" w:evenHBand="0" w:firstRowFirstColumn="0" w:firstRowLastColumn="0" w:lastRowFirstColumn="0" w:lastRowLastColumn="0"/>
            </w:pPr>
            <w:r w:rsidRPr="002D6A44">
              <w:rPr>
                <w:b/>
              </w:rPr>
              <w:t>Generar una calificación final:</w:t>
            </w:r>
            <w:r w:rsidR="00BF7FD0">
              <w:rPr>
                <w:b/>
              </w:rPr>
              <w:t xml:space="preserve"> </w:t>
            </w:r>
            <w:r w:rsidR="00BF7FD0" w:rsidRPr="00BF7FD0">
              <w:t xml:space="preserve">Promediar las </w:t>
            </w:r>
            <w:r w:rsidR="00BF7FD0">
              <w:t xml:space="preserve"> puntuaciones obtenidas en cada dimensión para obtener una valoración global del RED.</w:t>
            </w:r>
          </w:p>
          <w:p w:rsidR="00BF7FD0" w:rsidRPr="00BF7FD0" w:rsidRDefault="00BF7FD0" w:rsidP="00BF7FD0">
            <w:pPr>
              <w:cnfStyle w:val="000000000000" w:firstRow="0" w:lastRow="0" w:firstColumn="0" w:lastColumn="0" w:oddVBand="0" w:evenVBand="0" w:oddHBand="0" w:evenHBand="0" w:firstRowFirstColumn="0" w:firstRowLastColumn="0" w:lastRowFirstColumn="0" w:lastRowLastColumn="0"/>
            </w:pPr>
            <w:r>
              <w:t>Este proceso permitirá seleccionar los recursos más adecuados para su implementación en el aula y, en cada caso necesario, proponer mejoras en su diseño o uso.</w:t>
            </w:r>
          </w:p>
          <w:p w:rsidR="002D6A44" w:rsidRDefault="002D6A44">
            <w:pPr>
              <w:cnfStyle w:val="000000000000" w:firstRow="0" w:lastRow="0" w:firstColumn="0" w:lastColumn="0" w:oddVBand="0" w:evenVBand="0" w:oddHBand="0" w:evenHBand="0" w:firstRowFirstColumn="0" w:firstRowLastColumn="0" w:lastRowFirstColumn="0" w:lastRowLastColumn="0"/>
            </w:pPr>
          </w:p>
        </w:tc>
      </w:tr>
      <w:tr w:rsidR="0022321D" w:rsidTr="002D2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22321D" w:rsidRPr="00BF7FD0" w:rsidRDefault="00BF7FD0" w:rsidP="00BF7FD0">
            <w:pPr>
              <w:jc w:val="center"/>
              <w:rPr>
                <w:b/>
              </w:rPr>
            </w:pPr>
            <w:r w:rsidRPr="00BF7FD0">
              <w:rPr>
                <w:b/>
              </w:rPr>
              <w:lastRenderedPageBreak/>
              <w:t xml:space="preserve">MÉTRICA O ESCALA DE VALORACIÓN </w:t>
            </w:r>
          </w:p>
        </w:tc>
        <w:tc>
          <w:tcPr>
            <w:tcW w:w="7103" w:type="dxa"/>
          </w:tcPr>
          <w:p w:rsidR="0022321D" w:rsidRDefault="00BF7FD0">
            <w:pPr>
              <w:cnfStyle w:val="000000100000" w:firstRow="0" w:lastRow="0" w:firstColumn="0" w:lastColumn="0" w:oddVBand="0" w:evenVBand="0" w:oddHBand="1" w:evenHBand="0" w:firstRowFirstColumn="0" w:firstRowLastColumn="0" w:lastRowFirstColumn="0" w:lastRowLastColumn="0"/>
            </w:pPr>
            <w:r>
              <w:t>La evaluación del Recurso Educativo Digital se realiza con una escala sencilla basada en dos niveles:</w:t>
            </w:r>
          </w:p>
          <w:p w:rsidR="00BF7FD0" w:rsidRPr="00BF7FD0" w:rsidRDefault="00BF7FD0" w:rsidP="00BF7FD0">
            <w:pPr>
              <w:pStyle w:val="Prrafodelista"/>
              <w:numPr>
                <w:ilvl w:val="0"/>
                <w:numId w:val="4"/>
              </w:numPr>
              <w:cnfStyle w:val="000000100000" w:firstRow="0" w:lastRow="0" w:firstColumn="0" w:lastColumn="0" w:oddVBand="0" w:evenVBand="0" w:oddHBand="1" w:evenHBand="0" w:firstRowFirstColumn="0" w:firstRowLastColumn="0" w:lastRowFirstColumn="0" w:lastRowLastColumn="0"/>
              <w:rPr>
                <w:b/>
              </w:rPr>
            </w:pPr>
            <w:r w:rsidRPr="00BF7FD0">
              <w:rPr>
                <w:b/>
              </w:rPr>
              <w:t>1- Cumple:</w:t>
            </w:r>
            <w:r>
              <w:rPr>
                <w:b/>
              </w:rPr>
              <w:t xml:space="preserve"> </w:t>
            </w:r>
            <w:r>
              <w:t>El recurso cumple con los criterios establecidos en la dimensión evaluada.</w:t>
            </w:r>
          </w:p>
          <w:p w:rsidR="00BF7FD0" w:rsidRPr="00BF7FD0" w:rsidRDefault="00BF7FD0" w:rsidP="00BF7FD0">
            <w:pPr>
              <w:pStyle w:val="Prrafodelista"/>
              <w:numPr>
                <w:ilvl w:val="0"/>
                <w:numId w:val="4"/>
              </w:numPr>
              <w:cnfStyle w:val="000000100000" w:firstRow="0" w:lastRow="0" w:firstColumn="0" w:lastColumn="0" w:oddVBand="0" w:evenVBand="0" w:oddHBand="1" w:evenHBand="0" w:firstRowFirstColumn="0" w:firstRowLastColumn="0" w:lastRowFirstColumn="0" w:lastRowLastColumn="0"/>
              <w:rPr>
                <w:b/>
              </w:rPr>
            </w:pPr>
            <w:r>
              <w:rPr>
                <w:b/>
              </w:rPr>
              <w:t xml:space="preserve">2- No cumple: </w:t>
            </w:r>
            <w:r>
              <w:t>El recurso no satisface adecuadamente los criterios de la dimensión evaluada.</w:t>
            </w:r>
          </w:p>
          <w:p w:rsidR="00BF7FD0" w:rsidRDefault="00BF7FD0" w:rsidP="00BF7FD0">
            <w:pPr>
              <w:cnfStyle w:val="000000100000" w:firstRow="0" w:lastRow="0" w:firstColumn="0" w:lastColumn="0" w:oddVBand="0" w:evenVBand="0" w:oddHBand="1" w:evenHBand="0" w:firstRowFirstColumn="0" w:firstRowLastColumn="0" w:lastRowFirstColumn="0" w:lastRowLastColumn="0"/>
              <w:rPr>
                <w:b/>
              </w:rPr>
            </w:pPr>
          </w:p>
          <w:p w:rsidR="00BF7FD0" w:rsidRDefault="00BF7FD0" w:rsidP="00BF7FD0">
            <w:pPr>
              <w:cnfStyle w:val="000000100000" w:firstRow="0" w:lastRow="0" w:firstColumn="0" w:lastColumn="0" w:oddVBand="0" w:evenVBand="0" w:oddHBand="1" w:evenHBand="0" w:firstRowFirstColumn="0" w:firstRowLastColumn="0" w:lastRowFirstColumn="0" w:lastRowLastColumn="0"/>
              <w:rPr>
                <w:b/>
              </w:rPr>
            </w:pPr>
            <w:r>
              <w:rPr>
                <w:b/>
              </w:rPr>
              <w:t xml:space="preserve">Cálculo de la Calificación Final </w:t>
            </w:r>
          </w:p>
          <w:p w:rsidR="00BF7FD0" w:rsidRDefault="00BF7FD0" w:rsidP="00BF7FD0">
            <w:pPr>
              <w:cnfStyle w:val="000000100000" w:firstRow="0" w:lastRow="0" w:firstColumn="0" w:lastColumn="0" w:oddVBand="0" w:evenVBand="0" w:oddHBand="1" w:evenHBand="0" w:firstRowFirstColumn="0" w:firstRowLastColumn="0" w:lastRowFirstColumn="0" w:lastRowLastColumn="0"/>
              <w:rPr>
                <w:b/>
              </w:rPr>
            </w:pPr>
          </w:p>
          <w:p w:rsidR="006C58E8" w:rsidRDefault="006C58E8" w:rsidP="00BF7FD0">
            <w:pPr>
              <w:cnfStyle w:val="000000100000" w:firstRow="0" w:lastRow="0" w:firstColumn="0" w:lastColumn="0" w:oddVBand="0" w:evenVBand="0" w:oddHBand="1" w:evenHBand="0" w:firstRowFirstColumn="0" w:firstRowLastColumn="0" w:lastRowFirstColumn="0" w:lastRowLastColumn="0"/>
            </w:pPr>
            <w:r w:rsidRPr="006C58E8">
              <w:t xml:space="preserve">La </w:t>
            </w:r>
            <w:r>
              <w:t xml:space="preserve"> calificación final del RED se obtiene promediado las puntuaciones asignadas en cada una de las  cinco dimensiones:</w:t>
            </w:r>
          </w:p>
          <w:p w:rsidR="006C58E8" w:rsidRDefault="006C58E8" w:rsidP="00BF7FD0">
            <w:pPr>
              <w:cnfStyle w:val="000000100000" w:firstRow="0" w:lastRow="0" w:firstColumn="0" w:lastColumn="0" w:oddVBand="0" w:evenVBand="0" w:oddHBand="1" w:evenHBand="0" w:firstRowFirstColumn="0" w:firstRowLastColumn="0" w:lastRowFirstColumn="0" w:lastRowLastColumn="0"/>
            </w:pPr>
          </w:p>
          <w:p w:rsidR="006C58E8" w:rsidRPr="006C58E8" w:rsidRDefault="006C58E8" w:rsidP="006C58E8">
            <w:pP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 xml:space="preserve">Calificación Final </m:t>
                </m:r>
                <m:r>
                  <w:rPr>
                    <w:rFonts w:ascii="Cambria Math" w:hAnsi="Cambria Math"/>
                  </w:rPr>
                  <m:t>=</m:t>
                </m:r>
                <m:f>
                  <m:fPr>
                    <m:ctrlPr>
                      <w:rPr>
                        <w:rFonts w:ascii="Cambria Math" w:hAnsi="Cambria Math"/>
                        <w:i/>
                      </w:rPr>
                    </m:ctrlPr>
                  </m:fPr>
                  <m:num>
                    <m:r>
                      <w:rPr>
                        <w:rFonts w:ascii="Cambria Math" w:hAnsi="Cambria Math"/>
                      </w:rPr>
                      <m:t>Suma de las calificaciones en cada d</m:t>
                    </m:r>
                    <m:r>
                      <w:rPr>
                        <w:rFonts w:ascii="Cambria Math" w:hAnsi="Cambria Math"/>
                      </w:rPr>
                      <m:t>imensión</m:t>
                    </m:r>
                  </m:num>
                  <m:den>
                    <m:r>
                      <w:rPr>
                        <w:rFonts w:ascii="Cambria Math" w:hAnsi="Cambria Math"/>
                      </w:rPr>
                      <m:t>T.D</m:t>
                    </m:r>
                  </m:den>
                </m:f>
              </m:oMath>
            </m:oMathPara>
          </w:p>
          <w:p w:rsidR="006C58E8" w:rsidRDefault="006C58E8" w:rsidP="006C58E8">
            <w:pPr>
              <w:cnfStyle w:val="000000100000" w:firstRow="0" w:lastRow="0" w:firstColumn="0" w:lastColumn="0" w:oddVBand="0" w:evenVBand="0" w:oddHBand="1" w:evenHBand="0" w:firstRowFirstColumn="0" w:firstRowLastColumn="0" w:lastRowFirstColumn="0" w:lastRowLastColumn="0"/>
            </w:pPr>
            <w:r>
              <w:t>Un RED con una calificación c</w:t>
            </w:r>
            <w:r w:rsidR="00CD4D8D">
              <w:t>ercana a 1 se considera adecuado</w:t>
            </w:r>
            <w:r>
              <w:t xml:space="preserve"> para su uso en el aula, mientras que un resultado más cercano</w:t>
            </w:r>
            <w:r w:rsidR="00CD4D8D">
              <w:t xml:space="preserve"> a 2 indica que el recurso requiere mejoras antes de su implementación.</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 xml:space="preserve"> </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La elección de una escala de evaluación binaria (1- Cumple, 2 – No cumple) responde a las características de la población objetivo, conformada por estudiantes con habilidades tecnológicas limitadas.</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Para la Evaluación del RED existentes, el docente es responsable de seleccionar y evaluar  recursos digitales disponibles en distintos repositorios, siguiendo la metodología establecida.</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Aunque el docente posea habilidades tecnológicas avanzadas, se recomienda que utilice la misma escala valorativa aplicada a los estudiantes, asegurando coherencia en el proceso de evaluación.</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A medida que los estudiantes desarrollen mayores competencias digitales, el modelo de evaluación podrá ajustarse y enriquecerse con criterios más detallados.</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p>
          <w:p w:rsidR="00CD4D8D" w:rsidRDefault="00CD4D8D" w:rsidP="006C58E8">
            <w:pPr>
              <w:cnfStyle w:val="000000100000" w:firstRow="0" w:lastRow="0" w:firstColumn="0" w:lastColumn="0" w:oddVBand="0" w:evenVBand="0" w:oddHBand="1" w:evenHBand="0" w:firstRowFirstColumn="0" w:firstRowLastColumn="0" w:lastRowFirstColumn="0" w:lastRowLastColumn="0"/>
            </w:pPr>
            <w:r>
              <w:t>Esta justificación garantiza que la evaluación sea funcional, progresiva y alineada, con el desarrollo tecnológico de los estudiantes.</w:t>
            </w:r>
          </w:p>
          <w:p w:rsidR="00CD4D8D" w:rsidRDefault="00CD4D8D" w:rsidP="006C58E8">
            <w:pPr>
              <w:cnfStyle w:val="000000100000" w:firstRow="0" w:lastRow="0" w:firstColumn="0" w:lastColumn="0" w:oddVBand="0" w:evenVBand="0" w:oddHBand="1" w:evenHBand="0" w:firstRowFirstColumn="0" w:firstRowLastColumn="0" w:lastRowFirstColumn="0" w:lastRowLastColumn="0"/>
            </w:pPr>
          </w:p>
          <w:p w:rsidR="00CD4D8D" w:rsidRPr="006C58E8" w:rsidRDefault="00CD4D8D" w:rsidP="006C58E8">
            <w:pPr>
              <w:cnfStyle w:val="000000100000" w:firstRow="0" w:lastRow="0" w:firstColumn="0" w:lastColumn="0" w:oddVBand="0" w:evenVBand="0" w:oddHBand="1" w:evenHBand="0" w:firstRowFirstColumn="0" w:firstRowLastColumn="0" w:lastRowFirstColumn="0" w:lastRowLastColumn="0"/>
            </w:pPr>
          </w:p>
        </w:tc>
      </w:tr>
      <w:tr w:rsidR="0022321D" w:rsidTr="002D2F82">
        <w:tc>
          <w:tcPr>
            <w:cnfStyle w:val="001000000000" w:firstRow="0" w:lastRow="0" w:firstColumn="1" w:lastColumn="0" w:oddVBand="0" w:evenVBand="0" w:oddHBand="0" w:evenHBand="0" w:firstRowFirstColumn="0" w:firstRowLastColumn="0" w:lastRowFirstColumn="0" w:lastRowLastColumn="0"/>
            <w:tcW w:w="1951" w:type="dxa"/>
          </w:tcPr>
          <w:p w:rsidR="0022321D" w:rsidRPr="002D2F82" w:rsidRDefault="008B569E">
            <w:pPr>
              <w:rPr>
                <w:b/>
              </w:rPr>
            </w:pPr>
            <w:r w:rsidRPr="002D2F82">
              <w:rPr>
                <w:b/>
              </w:rPr>
              <w:t xml:space="preserve">METODOLOGÍA </w:t>
            </w:r>
          </w:p>
        </w:tc>
        <w:tc>
          <w:tcPr>
            <w:tcW w:w="7103" w:type="dxa"/>
          </w:tcPr>
          <w:p w:rsidR="0022321D" w:rsidRDefault="008B569E" w:rsidP="008B569E">
            <w:pPr>
              <w:ind w:firstLine="708"/>
              <w:cnfStyle w:val="000000000000" w:firstRow="0" w:lastRow="0" w:firstColumn="0" w:lastColumn="0" w:oddVBand="0" w:evenVBand="0" w:oddHBand="0" w:evenHBand="0" w:firstRowFirstColumn="0" w:firstRowLastColumn="0" w:lastRowFirstColumn="0" w:lastRowLastColumn="0"/>
            </w:pPr>
            <w:r>
              <w:t xml:space="preserve">El modelo de evaluación fue diseñado tomado como referencia el modelo LORI y adaptado a las necesidades específicas de los estudiantes de la I.E Llano de Molagavita, del grado sexto,  en el área de matemáticas. </w:t>
            </w:r>
          </w:p>
          <w:p w:rsidR="008B569E" w:rsidRDefault="008B569E" w:rsidP="008B569E">
            <w:pPr>
              <w:ind w:firstLine="708"/>
              <w:cnfStyle w:val="000000000000" w:firstRow="0" w:lastRow="0" w:firstColumn="0" w:lastColumn="0" w:oddVBand="0" w:evenVBand="0" w:oddHBand="0" w:evenHBand="0" w:firstRowFirstColumn="0" w:firstRowLastColumn="0" w:lastRowFirstColumn="0" w:lastRowLastColumn="0"/>
            </w:pPr>
          </w:p>
          <w:p w:rsidR="008B569E" w:rsidRDefault="008B569E" w:rsidP="008B569E">
            <w:pPr>
              <w:cnfStyle w:val="000000000000" w:firstRow="0" w:lastRow="0" w:firstColumn="0" w:lastColumn="0" w:oddVBand="0" w:evenVBand="0" w:oddHBand="0" w:evenHBand="0" w:firstRowFirstColumn="0" w:firstRowLastColumn="0" w:lastRowFirstColumn="0" w:lastRowLastColumn="0"/>
            </w:pPr>
            <w:r>
              <w:t xml:space="preserve">Este modelo permite evaluar recursos educativos digitales para determinar </w:t>
            </w:r>
            <w:r w:rsidR="002D2F82">
              <w:t>su pertinencia antes de su implementación en el aula. Asimismo, puede utilizarse como guía para el diseño de nuevos recursos, asegurando que cumplan con lineamientos y estándares de calidad.</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El modelo de Evaluación de RED para el contexto de la I.E se fundamenta en el análisis de cinco dimensiones clave:</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Accesibilidad</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Retroalimentación</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Motivación</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Calidad del contenido</w:t>
            </w:r>
          </w:p>
          <w:p w:rsidR="002D2F82" w:rsidRDefault="002D2F82" w:rsidP="008B569E">
            <w:pPr>
              <w:cnfStyle w:val="000000000000" w:firstRow="0" w:lastRow="0" w:firstColumn="0" w:lastColumn="0" w:oddVBand="0" w:evenVBand="0" w:oddHBand="0" w:evenHBand="0" w:firstRowFirstColumn="0" w:firstRowLastColumn="0" w:lastRowFirstColumn="0" w:lastRowLastColumn="0"/>
            </w:pPr>
            <w:r>
              <w:t xml:space="preserve">Interacción y usabilidad </w:t>
            </w:r>
          </w:p>
        </w:tc>
      </w:tr>
      <w:tr w:rsidR="002D2F82" w:rsidTr="002D2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2D2F82" w:rsidRPr="002D2F82" w:rsidRDefault="002D2F82">
            <w:pPr>
              <w:rPr>
                <w:b/>
              </w:rPr>
            </w:pPr>
            <w:r w:rsidRPr="002D2F82">
              <w:rPr>
                <w:b/>
              </w:rPr>
              <w:t>REFERENCIA BIBLIOGRÁFICAS</w:t>
            </w:r>
          </w:p>
        </w:tc>
        <w:tc>
          <w:tcPr>
            <w:tcW w:w="7103" w:type="dxa"/>
          </w:tcPr>
          <w:p w:rsidR="002D2F82" w:rsidRDefault="002D2F82" w:rsidP="002D2F82">
            <w:pPr>
              <w:cnfStyle w:val="000000100000" w:firstRow="0" w:lastRow="0" w:firstColumn="0" w:lastColumn="0" w:oddVBand="0" w:evenVBand="0" w:oddHBand="1" w:evenHBand="0" w:firstRowFirstColumn="0" w:firstRowLastColumn="0" w:lastRowFirstColumn="0" w:lastRowLastColumn="0"/>
            </w:pPr>
            <w:r>
              <w:t>Adame, Silvia. (Septiembre del 2015). In</w:t>
            </w:r>
            <w:r>
              <w:t xml:space="preserve">strumento para evaluar Recursos </w:t>
            </w:r>
            <w:r>
              <w:t xml:space="preserve">Educativos Digitales, LORI AD. </w:t>
            </w:r>
            <w:proofErr w:type="spellStart"/>
            <w:r>
              <w:t>ResearchGate</w:t>
            </w:r>
            <w:proofErr w:type="spellEnd"/>
            <w:r>
              <w:t>. Recuperado de,</w:t>
            </w:r>
          </w:p>
          <w:p w:rsidR="002D2F82" w:rsidRDefault="002D2F82" w:rsidP="002D2F82">
            <w:pPr>
              <w:cnfStyle w:val="000000100000" w:firstRow="0" w:lastRow="0" w:firstColumn="0" w:lastColumn="0" w:oddVBand="0" w:evenVBand="0" w:oddHBand="1" w:evenHBand="0" w:firstRowFirstColumn="0" w:firstRowLastColumn="0" w:lastRowFirstColumn="0" w:lastRowLastColumn="0"/>
              <w:rPr>
                <w:color w:val="0070C0"/>
              </w:rPr>
            </w:pPr>
            <w:hyperlink r:id="rId7" w:history="1">
              <w:r w:rsidRPr="008807F7">
                <w:rPr>
                  <w:rStyle w:val="Hipervnculo"/>
                </w:rPr>
                <w:t>https://www.researchgate.net/publication/281670043_Instrumento_para_evaluar_Recursos_Educativos_Digitales_LORI_-_AD</w:t>
              </w:r>
            </w:hyperlink>
          </w:p>
          <w:p w:rsidR="002D2F82" w:rsidRPr="002D2F82" w:rsidRDefault="002D2F82" w:rsidP="002D2F82">
            <w:pPr>
              <w:cnfStyle w:val="000000100000" w:firstRow="0" w:lastRow="0" w:firstColumn="0" w:lastColumn="0" w:oddVBand="0" w:evenVBand="0" w:oddHBand="1" w:evenHBand="0" w:firstRowFirstColumn="0" w:firstRowLastColumn="0" w:lastRowFirstColumn="0" w:lastRowLastColumn="0"/>
              <w:rPr>
                <w:color w:val="0070C0"/>
              </w:rPr>
            </w:pPr>
          </w:p>
          <w:p w:rsidR="002D2F82" w:rsidRDefault="002D2F82" w:rsidP="002D2F82">
            <w:pPr>
              <w:cnfStyle w:val="000000100000" w:firstRow="0" w:lastRow="0" w:firstColumn="0" w:lastColumn="0" w:oddVBand="0" w:evenVBand="0" w:oddHBand="1" w:evenHBand="0" w:firstRowFirstColumn="0" w:firstRowLastColumn="0" w:lastRowFirstColumn="0" w:lastRowLastColumn="0"/>
            </w:pPr>
            <w:r>
              <w:t>Duque, Néstor. (20 de marzo del 2015). Evaluación de accesibilidad de recursos</w:t>
            </w:r>
            <w:r>
              <w:t xml:space="preserve"> </w:t>
            </w:r>
            <w:r>
              <w:t>educativos digita</w:t>
            </w:r>
            <w:r>
              <w:t xml:space="preserve">les multimedia. Recuperado de, </w:t>
            </w:r>
            <w:hyperlink r:id="rId8" w:history="1">
              <w:r w:rsidRPr="008807F7">
                <w:rPr>
                  <w:rStyle w:val="Hipervnculo"/>
                </w:rPr>
                <w:t>https://revistas.unicordoba.edu.co/index.php/rii/article/view/793/906</w:t>
              </w:r>
            </w:hyperlink>
            <w:r>
              <w:t xml:space="preserve"> </w:t>
            </w:r>
          </w:p>
          <w:p w:rsidR="002D2F82" w:rsidRDefault="002D2F82" w:rsidP="002D2F82">
            <w:pPr>
              <w:cnfStyle w:val="000000100000" w:firstRow="0" w:lastRow="0" w:firstColumn="0" w:lastColumn="0" w:oddVBand="0" w:evenVBand="0" w:oddHBand="1" w:evenHBand="0" w:firstRowFirstColumn="0" w:firstRowLastColumn="0" w:lastRowFirstColumn="0" w:lastRowLastColumn="0"/>
            </w:pPr>
          </w:p>
          <w:p w:rsidR="002D2F82" w:rsidRDefault="002D2F82" w:rsidP="002D2F82">
            <w:pPr>
              <w:cnfStyle w:val="000000100000" w:firstRow="0" w:lastRow="0" w:firstColumn="0" w:lastColumn="0" w:oddVBand="0" w:evenVBand="0" w:oddHBand="1" w:evenHBand="0" w:firstRowFirstColumn="0" w:firstRowLastColumn="0" w:lastRowFirstColumn="0" w:lastRowLastColumn="0"/>
            </w:pPr>
            <w:r>
              <w:t>Ortiz, Edwin. (20 de mayo del 2024). Evaluación de Recursos Educativos Digitales:</w:t>
            </w:r>
            <w:r>
              <w:t xml:space="preserve"> </w:t>
            </w:r>
            <w:r>
              <w:t>Modelos y su Implementac</w:t>
            </w:r>
            <w:r>
              <w:t>ión en Colegios. Recuperado de,</w:t>
            </w:r>
          </w:p>
          <w:p w:rsidR="002D2F82" w:rsidRPr="002D2F82" w:rsidRDefault="002D2F82" w:rsidP="002D2F82">
            <w:pPr>
              <w:cnfStyle w:val="000000100000" w:firstRow="0" w:lastRow="0" w:firstColumn="0" w:lastColumn="0" w:oddVBand="0" w:evenVBand="0" w:oddHBand="1" w:evenHBand="0" w:firstRowFirstColumn="0" w:firstRowLastColumn="0" w:lastRowFirstColumn="0" w:lastRowLastColumn="0"/>
              <w:rPr>
                <w:rStyle w:val="Hipervnculo"/>
              </w:rPr>
            </w:pPr>
            <w:r w:rsidRPr="002D2F82">
              <w:rPr>
                <w:rStyle w:val="Hipervnculo"/>
              </w:rPr>
              <w:t xml:space="preserve">https://www.linkedin.com/pulse/evaluaci%C3%B3n-de-recursos-educativos </w:t>
            </w:r>
          </w:p>
          <w:p w:rsidR="002D2F82" w:rsidRPr="002D2F82" w:rsidRDefault="002D2F82" w:rsidP="002D2F82">
            <w:pPr>
              <w:cnfStyle w:val="000000100000" w:firstRow="0" w:lastRow="0" w:firstColumn="0" w:lastColumn="0" w:oddVBand="0" w:evenVBand="0" w:oddHBand="1" w:evenHBand="0" w:firstRowFirstColumn="0" w:firstRowLastColumn="0" w:lastRowFirstColumn="0" w:lastRowLastColumn="0"/>
              <w:rPr>
                <w:rStyle w:val="Hipervnculo"/>
              </w:rPr>
            </w:pPr>
            <w:r w:rsidRPr="002D2F82">
              <w:rPr>
                <w:rStyle w:val="Hipervnculo"/>
              </w:rPr>
              <w:t>digitales-modelos-y-</w:t>
            </w:r>
            <w:proofErr w:type="spellStart"/>
            <w:r w:rsidRPr="002D2F82">
              <w:rPr>
                <w:rStyle w:val="Hipervnculo"/>
              </w:rPr>
              <w:t>ortiz</w:t>
            </w:r>
            <w:proofErr w:type="spellEnd"/>
            <w:r w:rsidRPr="002D2F82">
              <w:rPr>
                <w:rStyle w:val="Hipervnculo"/>
              </w:rPr>
              <w:t>-</w:t>
            </w:r>
            <w:proofErr w:type="spellStart"/>
            <w:r w:rsidRPr="002D2F82">
              <w:rPr>
                <w:rStyle w:val="Hipervnculo"/>
              </w:rPr>
              <w:t>herazo-geppe</w:t>
            </w:r>
            <w:proofErr w:type="spellEnd"/>
            <w:r w:rsidRPr="002D2F82">
              <w:rPr>
                <w:rStyle w:val="Hipervnculo"/>
              </w:rPr>
              <w:t>/</w:t>
            </w:r>
          </w:p>
          <w:p w:rsidR="002D2F82" w:rsidRDefault="002D2F82" w:rsidP="002D2F82">
            <w:pPr>
              <w:ind w:firstLine="708"/>
              <w:cnfStyle w:val="000000100000" w:firstRow="0" w:lastRow="0" w:firstColumn="0" w:lastColumn="0" w:oddVBand="0" w:evenVBand="0" w:oddHBand="1" w:evenHBand="0" w:firstRowFirstColumn="0" w:firstRowLastColumn="0" w:lastRowFirstColumn="0" w:lastRowLastColumn="0"/>
            </w:pPr>
          </w:p>
        </w:tc>
      </w:tr>
      <w:bookmarkEnd w:id="0"/>
    </w:tbl>
    <w:p w:rsidR="009340D0" w:rsidRDefault="009340D0"/>
    <w:sectPr w:rsidR="00934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043A"/>
    <w:multiLevelType w:val="hybridMultilevel"/>
    <w:tmpl w:val="95820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C124888"/>
    <w:multiLevelType w:val="hybridMultilevel"/>
    <w:tmpl w:val="99944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0117B58"/>
    <w:multiLevelType w:val="hybridMultilevel"/>
    <w:tmpl w:val="67B4EDA0"/>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
    <w:nsid w:val="7C0B1545"/>
    <w:multiLevelType w:val="hybridMultilevel"/>
    <w:tmpl w:val="6D863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1D"/>
    <w:rsid w:val="0022321D"/>
    <w:rsid w:val="002D2F82"/>
    <w:rsid w:val="002D6A44"/>
    <w:rsid w:val="00314A8B"/>
    <w:rsid w:val="006C58E8"/>
    <w:rsid w:val="007346CF"/>
    <w:rsid w:val="008B569E"/>
    <w:rsid w:val="009340D0"/>
    <w:rsid w:val="00B543E4"/>
    <w:rsid w:val="00BF7FD0"/>
    <w:rsid w:val="00C07CCD"/>
    <w:rsid w:val="00C9015E"/>
    <w:rsid w:val="00C940A7"/>
    <w:rsid w:val="00CD4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3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22321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2-nfasis3">
    <w:name w:val="Medium Shading 2 Accent 3"/>
    <w:basedOn w:val="Tablanormal"/>
    <w:uiPriority w:val="64"/>
    <w:rsid w:val="0022321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6">
    <w:name w:val="Medium List 2 Accent 6"/>
    <w:basedOn w:val="Tablanormal"/>
    <w:uiPriority w:val="66"/>
    <w:rsid w:val="0022321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22321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2321D"/>
    <w:pPr>
      <w:ind w:left="720"/>
      <w:contextualSpacing/>
    </w:pPr>
  </w:style>
  <w:style w:type="paragraph" w:styleId="Textodeglobo">
    <w:name w:val="Balloon Text"/>
    <w:basedOn w:val="Normal"/>
    <w:link w:val="TextodegloboCar"/>
    <w:uiPriority w:val="99"/>
    <w:semiHidden/>
    <w:unhideWhenUsed/>
    <w:rsid w:val="006C58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8E8"/>
    <w:rPr>
      <w:rFonts w:ascii="Tahoma" w:hAnsi="Tahoma" w:cs="Tahoma"/>
      <w:sz w:val="16"/>
      <w:szCs w:val="16"/>
    </w:rPr>
  </w:style>
  <w:style w:type="character" w:styleId="Hipervnculo">
    <w:name w:val="Hyperlink"/>
    <w:basedOn w:val="Fuentedeprrafopredeter"/>
    <w:uiPriority w:val="99"/>
    <w:unhideWhenUsed/>
    <w:rsid w:val="002D2F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3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22321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2-nfasis3">
    <w:name w:val="Medium Shading 2 Accent 3"/>
    <w:basedOn w:val="Tablanormal"/>
    <w:uiPriority w:val="64"/>
    <w:rsid w:val="0022321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6">
    <w:name w:val="Medium List 2 Accent 6"/>
    <w:basedOn w:val="Tablanormal"/>
    <w:uiPriority w:val="66"/>
    <w:rsid w:val="0022321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22321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2321D"/>
    <w:pPr>
      <w:ind w:left="720"/>
      <w:contextualSpacing/>
    </w:pPr>
  </w:style>
  <w:style w:type="paragraph" w:styleId="Textodeglobo">
    <w:name w:val="Balloon Text"/>
    <w:basedOn w:val="Normal"/>
    <w:link w:val="TextodegloboCar"/>
    <w:uiPriority w:val="99"/>
    <w:semiHidden/>
    <w:unhideWhenUsed/>
    <w:rsid w:val="006C58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8E8"/>
    <w:rPr>
      <w:rFonts w:ascii="Tahoma" w:hAnsi="Tahoma" w:cs="Tahoma"/>
      <w:sz w:val="16"/>
      <w:szCs w:val="16"/>
    </w:rPr>
  </w:style>
  <w:style w:type="character" w:styleId="Hipervnculo">
    <w:name w:val="Hyperlink"/>
    <w:basedOn w:val="Fuentedeprrafopredeter"/>
    <w:uiPriority w:val="99"/>
    <w:unhideWhenUsed/>
    <w:rsid w:val="002D2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4199">
      <w:bodyDiv w:val="1"/>
      <w:marLeft w:val="0"/>
      <w:marRight w:val="0"/>
      <w:marTop w:val="0"/>
      <w:marBottom w:val="0"/>
      <w:divBdr>
        <w:top w:val="none" w:sz="0" w:space="0" w:color="auto"/>
        <w:left w:val="none" w:sz="0" w:space="0" w:color="auto"/>
        <w:bottom w:val="none" w:sz="0" w:space="0" w:color="auto"/>
        <w:right w:val="none" w:sz="0" w:space="0" w:color="auto"/>
      </w:divBdr>
    </w:div>
    <w:div w:id="1047338210">
      <w:bodyDiv w:val="1"/>
      <w:marLeft w:val="0"/>
      <w:marRight w:val="0"/>
      <w:marTop w:val="0"/>
      <w:marBottom w:val="0"/>
      <w:divBdr>
        <w:top w:val="none" w:sz="0" w:space="0" w:color="auto"/>
        <w:left w:val="none" w:sz="0" w:space="0" w:color="auto"/>
        <w:bottom w:val="none" w:sz="0" w:space="0" w:color="auto"/>
        <w:right w:val="none" w:sz="0" w:space="0" w:color="auto"/>
      </w:divBdr>
      <w:divsChild>
        <w:div w:id="1681738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icordoba.edu.co/index.php/rii/article/view/793/906" TargetMode="External"/><Relationship Id="rId3" Type="http://schemas.openxmlformats.org/officeDocument/2006/relationships/styles" Target="styles.xml"/><Relationship Id="rId7" Type="http://schemas.openxmlformats.org/officeDocument/2006/relationships/hyperlink" Target="https://www.researchgate.net/publication/281670043_Instrumento_para_evaluar_Recursos_Educativos_Digitales_LORI_-_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5DF5-31C5-40B1-991A-C91889A9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2</cp:revision>
  <dcterms:created xsi:type="dcterms:W3CDTF">2025-03-19T01:44:00Z</dcterms:created>
  <dcterms:modified xsi:type="dcterms:W3CDTF">2025-03-19T01:44:00Z</dcterms:modified>
</cp:coreProperties>
</file>